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61" w:rsidRPr="0035252A" w:rsidRDefault="00E47461" w:rsidP="00E47461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461" w:rsidRDefault="00E47461" w:rsidP="00E47461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5DB0C9" wp14:editId="0753EEEE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461" w:rsidRDefault="00E47461" w:rsidP="00E474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E47461" w:rsidRDefault="00E47461" w:rsidP="00E47461">
                      <w:pPr>
                        <w:spacing w:line="222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5DB0C9" wp14:editId="0753EEEE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461" w:rsidRDefault="00E47461" w:rsidP="00E47461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35252A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E47461" w:rsidRPr="0035252A" w:rsidRDefault="00E47461" w:rsidP="00E47461">
      <w:pPr>
        <w:kinsoku w:val="0"/>
        <w:overflowPunct w:val="0"/>
        <w:rPr>
          <w:rFonts w:eastAsia="Times New Roman"/>
          <w:sz w:val="18"/>
          <w:szCs w:val="18"/>
        </w:rPr>
      </w:pPr>
      <w:r w:rsidRPr="0035252A">
        <w:rPr>
          <w:rFonts w:eastAsia="Times New Roman"/>
          <w:sz w:val="18"/>
          <w:szCs w:val="18"/>
        </w:rPr>
        <w:t xml:space="preserve">                                                  </w:t>
      </w:r>
      <w:r w:rsidRPr="004E2102">
        <w:rPr>
          <w:rFonts w:eastAsia="Times New Roman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АДРЕС: 143983,</w:t>
      </w:r>
      <w:r w:rsidRPr="0035252A">
        <w:rPr>
          <w:rFonts w:eastAsia="Times New Roman"/>
          <w:spacing w:val="-10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Московская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область,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г.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Балашиха,</w:t>
      </w:r>
      <w:r w:rsidRPr="0035252A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r w:rsidRPr="0035252A">
        <w:rPr>
          <w:rFonts w:eastAsia="Times New Roman"/>
          <w:sz w:val="18"/>
          <w:szCs w:val="18"/>
        </w:rPr>
        <w:t>ул.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Керамическая 2А, офис 403.</w:t>
      </w:r>
    </w:p>
    <w:p w:rsidR="00E47461" w:rsidRPr="0035252A" w:rsidRDefault="00E47461" w:rsidP="00E47461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35252A">
        <w:rPr>
          <w:rFonts w:eastAsia="Times New Roman"/>
          <w:sz w:val="18"/>
          <w:szCs w:val="18"/>
        </w:rPr>
        <w:t xml:space="preserve">                                    </w:t>
      </w:r>
      <w:r>
        <w:rPr>
          <w:rFonts w:eastAsia="Times New Roman"/>
          <w:sz w:val="18"/>
          <w:szCs w:val="18"/>
        </w:rPr>
        <w:t xml:space="preserve">           </w:t>
      </w:r>
      <w:r w:rsidRPr="0035252A">
        <w:rPr>
          <w:rFonts w:eastAsia="Times New Roman"/>
          <w:sz w:val="18"/>
          <w:szCs w:val="18"/>
        </w:rPr>
        <w:t xml:space="preserve">  </w:t>
      </w:r>
      <w:r w:rsidRPr="004E2102">
        <w:rPr>
          <w:rFonts w:eastAsia="Times New Roman"/>
          <w:sz w:val="18"/>
          <w:szCs w:val="18"/>
        </w:rPr>
        <w:t xml:space="preserve">  </w:t>
      </w:r>
      <w:r w:rsidRPr="0035252A">
        <w:rPr>
          <w:rFonts w:eastAsia="Times New Roman"/>
          <w:sz w:val="18"/>
          <w:szCs w:val="18"/>
        </w:rPr>
        <w:t>ТЕЛЕФОН:</w:t>
      </w:r>
      <w:r w:rsidRPr="0035252A">
        <w:rPr>
          <w:rFonts w:eastAsia="Times New Roman"/>
          <w:spacing w:val="-8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8 (495) 544-85-03,</w:t>
      </w:r>
      <w:r w:rsidRPr="0035252A">
        <w:rPr>
          <w:rFonts w:eastAsia="Times New Roman"/>
          <w:spacing w:val="-8"/>
          <w:sz w:val="18"/>
          <w:szCs w:val="18"/>
        </w:rPr>
        <w:t xml:space="preserve"> телефон/</w:t>
      </w:r>
      <w:r w:rsidRPr="0035252A">
        <w:rPr>
          <w:rFonts w:eastAsia="Times New Roman"/>
          <w:sz w:val="18"/>
          <w:szCs w:val="18"/>
        </w:rPr>
        <w:t xml:space="preserve">факс: </w:t>
      </w:r>
      <w:r w:rsidRPr="0035252A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35252A">
        <w:rPr>
          <w:rFonts w:eastAsia="Times New Roman"/>
          <w:sz w:val="18"/>
          <w:szCs w:val="18"/>
        </w:rPr>
        <w:t>моб</w:t>
      </w:r>
      <w:proofErr w:type="gramStart"/>
      <w:r w:rsidRPr="0035252A">
        <w:rPr>
          <w:rFonts w:eastAsia="Times New Roman"/>
          <w:sz w:val="18"/>
          <w:szCs w:val="18"/>
        </w:rPr>
        <w:t>.т</w:t>
      </w:r>
      <w:proofErr w:type="gramEnd"/>
      <w:r w:rsidRPr="0035252A">
        <w:rPr>
          <w:rFonts w:eastAsia="Times New Roman"/>
          <w:sz w:val="18"/>
          <w:szCs w:val="18"/>
        </w:rPr>
        <w:t>елефон</w:t>
      </w:r>
      <w:proofErr w:type="spellEnd"/>
      <w:r w:rsidRPr="0035252A">
        <w:rPr>
          <w:rFonts w:eastAsia="Times New Roman"/>
          <w:sz w:val="18"/>
          <w:szCs w:val="18"/>
        </w:rPr>
        <w:t>: 8 (925) 544-85-03</w:t>
      </w:r>
    </w:p>
    <w:p w:rsidR="00E47461" w:rsidRPr="00E47461" w:rsidRDefault="00E47461" w:rsidP="00E47461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</w:rPr>
      </w:pPr>
      <w:r w:rsidRPr="00E47461">
        <w:rPr>
          <w:rFonts w:eastAsia="Times New Roman"/>
          <w:sz w:val="18"/>
          <w:szCs w:val="18"/>
        </w:rPr>
        <w:t xml:space="preserve">                                                   </w:t>
      </w:r>
      <w:r w:rsidRPr="0035252A">
        <w:rPr>
          <w:rFonts w:eastAsia="Times New Roman"/>
          <w:sz w:val="18"/>
          <w:szCs w:val="18"/>
          <w:lang w:val="en-US"/>
        </w:rPr>
        <w:t>E</w:t>
      </w:r>
      <w:r w:rsidRPr="00E47461">
        <w:rPr>
          <w:rFonts w:eastAsia="Times New Roman"/>
          <w:sz w:val="18"/>
          <w:szCs w:val="18"/>
        </w:rPr>
        <w:t>-</w:t>
      </w:r>
      <w:r w:rsidRPr="0035252A">
        <w:rPr>
          <w:rFonts w:eastAsia="Times New Roman"/>
          <w:sz w:val="18"/>
          <w:szCs w:val="18"/>
          <w:lang w:val="en-US"/>
        </w:rPr>
        <w:t>MAIL</w:t>
      </w:r>
      <w:r w:rsidRPr="00E47461">
        <w:rPr>
          <w:rFonts w:eastAsia="Times New Roman"/>
          <w:sz w:val="18"/>
          <w:szCs w:val="18"/>
        </w:rPr>
        <w:t>:</w:t>
      </w:r>
      <w:r w:rsidRPr="00E47461">
        <w:rPr>
          <w:rFonts w:eastAsia="Times New Roman"/>
          <w:spacing w:val="-13"/>
          <w:sz w:val="18"/>
          <w:szCs w:val="18"/>
        </w:rPr>
        <w:t xml:space="preserve"> </w:t>
      </w:r>
      <w:hyperlink r:id="rId6" w:history="1">
        <w:r w:rsidRPr="0035252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E47461">
          <w:rPr>
            <w:rFonts w:eastAsia="Times New Roman"/>
            <w:color w:val="0000FF"/>
            <w:spacing w:val="-13"/>
            <w:sz w:val="18"/>
            <w:szCs w:val="18"/>
            <w:u w:val="single"/>
          </w:rPr>
          <w:t>@</w:t>
        </w:r>
        <w:r w:rsidRPr="0035252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E47461">
          <w:rPr>
            <w:rFonts w:eastAsia="Times New Roman"/>
            <w:color w:val="0000FF"/>
            <w:spacing w:val="-13"/>
            <w:sz w:val="18"/>
            <w:szCs w:val="18"/>
            <w:u w:val="single"/>
          </w:rPr>
          <w:t>.</w:t>
        </w:r>
        <w:r w:rsidRPr="0035252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E47461">
        <w:rPr>
          <w:rFonts w:eastAsia="Times New Roman"/>
          <w:color w:val="0000FF"/>
          <w:spacing w:val="-13"/>
          <w:sz w:val="18"/>
          <w:szCs w:val="18"/>
        </w:rPr>
        <w:t xml:space="preserve">   </w:t>
      </w:r>
      <w:r w:rsidRPr="0035252A">
        <w:rPr>
          <w:rFonts w:eastAsia="Times New Roman"/>
          <w:color w:val="000000"/>
          <w:sz w:val="18"/>
          <w:szCs w:val="18"/>
          <w:lang w:val="en-US"/>
        </w:rPr>
        <w:t>HTTP</w:t>
      </w:r>
      <w:r w:rsidRPr="00E47461">
        <w:rPr>
          <w:rFonts w:eastAsia="Times New Roman"/>
          <w:color w:val="000000"/>
          <w:sz w:val="18"/>
          <w:szCs w:val="18"/>
        </w:rPr>
        <w:t>:</w:t>
      </w:r>
      <w:r w:rsidRPr="00E47461">
        <w:rPr>
          <w:rFonts w:eastAsia="Times New Roman"/>
          <w:color w:val="000000"/>
          <w:spacing w:val="-13"/>
          <w:sz w:val="18"/>
          <w:szCs w:val="18"/>
        </w:rPr>
        <w:t xml:space="preserve"> </w:t>
      </w:r>
      <w:hyperlink r:id="rId7" w:history="1">
        <w:r w:rsidRPr="0035252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</w:t>
        </w:r>
        <w:r w:rsidRPr="00E47461">
          <w:rPr>
            <w:rFonts w:eastAsia="Times New Roman"/>
            <w:color w:val="0000FF"/>
            <w:sz w:val="18"/>
            <w:szCs w:val="18"/>
            <w:u w:val="single"/>
          </w:rPr>
          <w:t>.</w:t>
        </w:r>
        <w:r w:rsidRPr="0035252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rosrez</w:t>
        </w:r>
        <w:r w:rsidRPr="00E47461">
          <w:rPr>
            <w:rFonts w:eastAsia="Times New Roman"/>
            <w:color w:val="0000FF"/>
            <w:sz w:val="18"/>
            <w:szCs w:val="18"/>
            <w:u w:val="single"/>
          </w:rPr>
          <w:t>.</w:t>
        </w:r>
        <w:r w:rsidRPr="0035252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956CF6" w:rsidRDefault="00956CF6"/>
    <w:p w:rsidR="00E47461" w:rsidRDefault="00E47461"/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281"/>
        <w:gridCol w:w="2117"/>
      </w:tblGrid>
      <w:tr w:rsidR="00E47461" w:rsidRPr="004E2102" w:rsidTr="00320EA2">
        <w:trPr>
          <w:trHeight w:val="28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4E2102">
              <w:rPr>
                <w:b/>
              </w:rPr>
              <w:t>ОПРОСНЫЙ ЛИС НА ГРОХОТЫ</w:t>
            </w:r>
          </w:p>
        </w:tc>
      </w:tr>
      <w:tr w:rsidR="00E47461" w:rsidRPr="004E2102" w:rsidTr="00320EA2">
        <w:trPr>
          <w:trHeight w:val="283"/>
        </w:trPr>
        <w:tc>
          <w:tcPr>
            <w:tcW w:w="4009" w:type="pct"/>
            <w:gridSpan w:val="2"/>
            <w:shd w:val="clear" w:color="auto" w:fill="F2F2F2" w:themeFill="background1" w:themeFillShade="F2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Показатели</w:t>
            </w:r>
          </w:p>
        </w:tc>
        <w:tc>
          <w:tcPr>
            <w:tcW w:w="991" w:type="pct"/>
            <w:shd w:val="clear" w:color="auto" w:fill="F2F2F2" w:themeFill="background1" w:themeFillShade="F2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Величина</w:t>
            </w: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 w:val="restar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Технические характеристики грохотов</w:t>
            </w: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Исполнение: </w:t>
            </w:r>
            <w:proofErr w:type="gramStart"/>
            <w:r w:rsidRPr="004E2102">
              <w:t>стационарный</w:t>
            </w:r>
            <w:proofErr w:type="gramEnd"/>
            <w:r w:rsidRPr="004E2102">
              <w:t>, передвижной, подвесной.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Тип грохота: инерционный, </w:t>
            </w:r>
            <w:proofErr w:type="spellStart"/>
            <w:r w:rsidRPr="004E2102">
              <w:t>самобалансный</w:t>
            </w:r>
            <w:proofErr w:type="spellEnd"/>
            <w:r w:rsidRPr="004E2102">
              <w:t>, колосниковый.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Габаритные размеры без привода </w:t>
            </w:r>
            <w:proofErr w:type="gramStart"/>
            <w:r w:rsidRPr="004E2102">
              <w:t>мм</w:t>
            </w:r>
            <w:proofErr w:type="gramEnd"/>
            <w:r w:rsidRPr="004E2102">
              <w:t>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Производительность т/ч.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Мощность двигателя кВт.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Размер просеивающей поверхности </w:t>
            </w:r>
            <w:proofErr w:type="gramStart"/>
            <w:r w:rsidRPr="004E2102">
              <w:t>мм</w:t>
            </w:r>
            <w:proofErr w:type="gramEnd"/>
            <w:r w:rsidRPr="004E2102">
              <w:t>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Размер ячеек сит </w:t>
            </w:r>
            <w:proofErr w:type="gramStart"/>
            <w:r w:rsidRPr="004E2102">
              <w:t>мм</w:t>
            </w:r>
            <w:proofErr w:type="gramEnd"/>
            <w:r w:rsidRPr="004E2102">
              <w:t>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Размер исходного материала </w:t>
            </w:r>
            <w:proofErr w:type="gramStart"/>
            <w:r w:rsidRPr="004E2102">
              <w:t>мм</w:t>
            </w:r>
            <w:proofErr w:type="gramEnd"/>
            <w:r w:rsidRPr="004E2102">
              <w:t>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Режим работы (периодический, непрерывный)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Насыпной плотностью т/м</w:t>
            </w:r>
            <w:r w:rsidRPr="004E2102">
              <w:rPr>
                <w:vertAlign w:val="superscript"/>
              </w:rPr>
              <w:t xml:space="preserve">3 </w:t>
            </w:r>
            <w:r w:rsidRPr="004E2102">
              <w:t>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 w:val="restar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Сведения о материале</w:t>
            </w: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Наименование материала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Твердость: HV, </w:t>
            </w:r>
            <w:proofErr w:type="spellStart"/>
            <w:r w:rsidRPr="004E2102">
              <w:t>Н</w:t>
            </w:r>
            <w:proofErr w:type="gramStart"/>
            <w:r w:rsidRPr="004E2102">
              <w:t>R</w:t>
            </w:r>
            <w:proofErr w:type="gramEnd"/>
            <w:r w:rsidRPr="004E2102">
              <w:t>Сэ</w:t>
            </w:r>
            <w:proofErr w:type="spellEnd"/>
            <w:r w:rsidRPr="004E2102">
              <w:t xml:space="preserve">, </w:t>
            </w:r>
            <w:proofErr w:type="spellStart"/>
            <w:r w:rsidRPr="004E2102">
              <w:t>Моосу</w:t>
            </w:r>
            <w:proofErr w:type="spellEnd"/>
            <w:r w:rsidRPr="004E2102">
              <w:t xml:space="preserve">, </w:t>
            </w:r>
            <w:proofErr w:type="spellStart"/>
            <w:r w:rsidRPr="004E2102">
              <w:t>Брюнелю</w:t>
            </w:r>
            <w:proofErr w:type="spellEnd"/>
            <w:r w:rsidRPr="004E2102">
              <w:t xml:space="preserve">, </w:t>
            </w:r>
            <w:proofErr w:type="spellStart"/>
            <w:r w:rsidRPr="004E2102">
              <w:t>ШоруА</w:t>
            </w:r>
            <w:proofErr w:type="spellEnd"/>
            <w:r w:rsidRPr="004E2102">
              <w:t>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Дополнительные сведения о материале: токсичность, химическая агрессивность, гигроскопичность, взрывоопасность, образованность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Максимальный размер частиц, </w:t>
            </w:r>
            <w:proofErr w:type="gramStart"/>
            <w:r w:rsidRPr="004E2102">
              <w:t>мм</w:t>
            </w:r>
            <w:proofErr w:type="gramEnd"/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Температура С.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 w:val="restar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Условия работы грохота</w:t>
            </w: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На открытом воздухе, в отапливаемом, не отапливаемом помещении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Диапазон температур окружающего воздуха, град.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>Влажность окружающего воздуха, %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Merge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  <w:r w:rsidRPr="004E2102">
              <w:t xml:space="preserve">Содержание пыли в зоне расположения электродвигателя </w:t>
            </w:r>
            <w:proofErr w:type="gramStart"/>
            <w:r w:rsidRPr="004E2102">
              <w:t>г</w:t>
            </w:r>
            <w:proofErr w:type="gramEnd"/>
            <w:r w:rsidRPr="004E2102">
              <w:t>/м</w:t>
            </w:r>
            <w:r w:rsidRPr="004E2102">
              <w:rPr>
                <w:vertAlign w:val="superscript"/>
              </w:rPr>
              <w:t>3</w:t>
            </w: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Дополнительные требования заказчика</w:t>
            </w:r>
          </w:p>
        </w:tc>
        <w:tc>
          <w:tcPr>
            <w:tcW w:w="2940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ЗАКАЗЧИК</w:t>
            </w:r>
          </w:p>
        </w:tc>
        <w:tc>
          <w:tcPr>
            <w:tcW w:w="3931" w:type="pct"/>
            <w:gridSpan w:val="2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АДРЕС</w:t>
            </w:r>
          </w:p>
        </w:tc>
        <w:tc>
          <w:tcPr>
            <w:tcW w:w="3931" w:type="pct"/>
            <w:gridSpan w:val="2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2102">
              <w:rPr>
                <w:b/>
              </w:rPr>
              <w:t>ТЕЛЕФОН</w:t>
            </w:r>
          </w:p>
        </w:tc>
        <w:tc>
          <w:tcPr>
            <w:tcW w:w="3931" w:type="pct"/>
            <w:gridSpan w:val="2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1069" w:type="pct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4E2102">
              <w:rPr>
                <w:b/>
                <w:lang w:val="en-US"/>
              </w:rPr>
              <w:t>E-MAIL</w:t>
            </w:r>
          </w:p>
        </w:tc>
        <w:tc>
          <w:tcPr>
            <w:tcW w:w="3931" w:type="pct"/>
            <w:gridSpan w:val="2"/>
            <w:vAlign w:val="center"/>
          </w:tcPr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7461" w:rsidRPr="004E2102" w:rsidTr="00320EA2">
        <w:trPr>
          <w:trHeight w:val="283"/>
        </w:trPr>
        <w:tc>
          <w:tcPr>
            <w:tcW w:w="5000" w:type="pct"/>
            <w:gridSpan w:val="3"/>
            <w:vAlign w:val="center"/>
          </w:tcPr>
          <w:p w:rsidR="00E47461" w:rsidRDefault="00E47461" w:rsidP="00320EA2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4E2102">
              <w:rPr>
                <w:b/>
              </w:rPr>
              <w:t>СХЕМА РАСПОЛОЖЕНИЯ ГРОХОТА В ДСК</w:t>
            </w: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rPr>
                <w:b/>
                <w:lang w:val="en-US"/>
              </w:rPr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  <w:p w:rsidR="00E47461" w:rsidRPr="004E2102" w:rsidRDefault="00E47461" w:rsidP="00320EA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E47461" w:rsidRDefault="00E47461">
      <w:bookmarkStart w:id="2" w:name="_GoBack"/>
      <w:bookmarkEnd w:id="2"/>
    </w:p>
    <w:sectPr w:rsidR="00E47461" w:rsidSect="00E4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0A"/>
    <w:rsid w:val="00956CF6"/>
    <w:rsid w:val="00C1580A"/>
    <w:rsid w:val="00E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74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74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*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2019-12-03T07:13:00Z</dcterms:created>
  <dcterms:modified xsi:type="dcterms:W3CDTF">2019-12-03T07:14:00Z</dcterms:modified>
</cp:coreProperties>
</file>