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9E" w:rsidRPr="00A368CB" w:rsidRDefault="0000369E" w:rsidP="0000369E">
      <w:pPr>
        <w:widowControl/>
        <w:tabs>
          <w:tab w:val="center" w:pos="4677"/>
          <w:tab w:val="right" w:pos="9355"/>
        </w:tabs>
        <w:autoSpaceDE/>
        <w:adjustRightInd/>
        <w:rPr>
          <w:rFonts w:eastAsia="Times New Roma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637540</wp:posOffset>
                </wp:positionH>
                <wp:positionV relativeFrom="page">
                  <wp:posOffset>374650</wp:posOffset>
                </wp:positionV>
                <wp:extent cx="1384300" cy="1409700"/>
                <wp:effectExtent l="0" t="0" r="635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0" cy="140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369E" w:rsidRDefault="0000369E" w:rsidP="0000369E">
                            <w:pPr>
                              <w:spacing w:line="2220" w:lineRule="atLeast"/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28A1D65F" wp14:editId="63A9CC08">
                                  <wp:extent cx="1362075" cy="1409700"/>
                                  <wp:effectExtent l="0" t="0" r="9525" b="0"/>
                                  <wp:docPr id="1" name="Рисунок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2075" cy="1409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00369E" w:rsidRDefault="0000369E" w:rsidP="0000369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50.2pt;margin-top:29.5pt;width:109pt;height:111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" o:allowincell="f" filled="f" stroked="f">
                <v:textbox inset="0,0,0,0">
                  <w:txbxContent>
                    <w:p w:rsidR="0000369E" w:rsidRDefault="0000369E" w:rsidP="0000369E">
                      <w:pPr>
                        <w:spacing w:line="2220" w:lineRule="atLeast"/>
                      </w:pPr>
                      <w:r>
                        <w:rPr>
                          <w:noProof/>
                          <w:sz w:val="20"/>
                          <w:szCs w:val="20"/>
                        </w:rPr>
                        <w:drawing>
                          <wp:inline distT="0" distB="0" distL="0" distR="0" wp14:anchorId="28A1D65F" wp14:editId="63A9CC08">
                            <wp:extent cx="1362075" cy="1409700"/>
                            <wp:effectExtent l="0" t="0" r="9525" b="0"/>
                            <wp:docPr id="1" name="Рисунок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Рисунок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2075" cy="1409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00369E" w:rsidRDefault="0000369E" w:rsidP="0000369E"/>
                  </w:txbxContent>
                </v:textbox>
                <w10:wrap anchorx="page" anchory="page"/>
              </v:rect>
            </w:pict>
          </mc:Fallback>
        </mc:AlternateContent>
      </w:r>
      <w:bookmarkStart w:id="0" w:name="Чертежный_вид1"/>
      <w:bookmarkStart w:id="1" w:name="Лист1"/>
      <w:bookmarkEnd w:id="0"/>
      <w:bookmarkEnd w:id="1"/>
      <w:r w:rsidRPr="00A368CB">
        <w:rPr>
          <w:rFonts w:ascii="Arial" w:hAnsi="Arial" w:cs="Arial"/>
          <w:b/>
          <w:bCs/>
          <w:sz w:val="70"/>
          <w:szCs w:val="70"/>
        </w:rPr>
        <w:t xml:space="preserve">        РОСРЕЗИНОТЕХНИКА</w:t>
      </w:r>
    </w:p>
    <w:p w:rsidR="0000369E" w:rsidRPr="00A368CB" w:rsidRDefault="0000369E" w:rsidP="0000369E">
      <w:pPr>
        <w:kinsoku w:val="0"/>
        <w:overflowPunct w:val="0"/>
        <w:rPr>
          <w:rFonts w:eastAsia="Times New Roman"/>
          <w:sz w:val="18"/>
          <w:szCs w:val="18"/>
        </w:rPr>
      </w:pPr>
      <w:r w:rsidRPr="00A368CB">
        <w:rPr>
          <w:rFonts w:eastAsia="Times New Roman"/>
          <w:sz w:val="18"/>
          <w:szCs w:val="18"/>
        </w:rPr>
        <w:t xml:space="preserve">                                                  АДРЕС: 143983,</w:t>
      </w:r>
      <w:r w:rsidRPr="00A368CB">
        <w:rPr>
          <w:rFonts w:eastAsia="Times New Roman"/>
          <w:spacing w:val="-10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Московская</w:t>
      </w:r>
      <w:r w:rsidRPr="00A368CB">
        <w:rPr>
          <w:rFonts w:eastAsia="Times New Roman"/>
          <w:spacing w:val="-9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область,</w:t>
      </w:r>
      <w:r w:rsidRPr="00A368CB">
        <w:rPr>
          <w:rFonts w:eastAsia="Times New Roman"/>
          <w:spacing w:val="-9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г.</w:t>
      </w:r>
      <w:r w:rsidRPr="00A368CB">
        <w:rPr>
          <w:rFonts w:eastAsia="Times New Roman"/>
          <w:spacing w:val="-9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Балашиха,</w:t>
      </w:r>
      <w:r w:rsidRPr="00A368CB">
        <w:rPr>
          <w:rFonts w:eastAsia="Times New Roman"/>
          <w:spacing w:val="-10"/>
          <w:sz w:val="18"/>
          <w:szCs w:val="18"/>
        </w:rPr>
        <w:t xml:space="preserve"> микрорайон  Керамик,  </w:t>
      </w:r>
      <w:r w:rsidRPr="00A368CB">
        <w:rPr>
          <w:rFonts w:eastAsia="Times New Roman"/>
          <w:sz w:val="18"/>
          <w:szCs w:val="18"/>
        </w:rPr>
        <w:t>ул.</w:t>
      </w:r>
      <w:r w:rsidRPr="00A368CB">
        <w:rPr>
          <w:rFonts w:eastAsia="Times New Roman"/>
          <w:spacing w:val="-9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Керамическая 2А, офис 403.</w:t>
      </w:r>
    </w:p>
    <w:p w:rsidR="0000369E" w:rsidRPr="00A368CB" w:rsidRDefault="0000369E" w:rsidP="0000369E">
      <w:pPr>
        <w:kinsoku w:val="0"/>
        <w:overflowPunct w:val="0"/>
        <w:rPr>
          <w:rFonts w:eastAsia="Times New Roman"/>
          <w:w w:val="99"/>
          <w:sz w:val="18"/>
          <w:szCs w:val="18"/>
        </w:rPr>
      </w:pPr>
      <w:r w:rsidRPr="00A368CB">
        <w:rPr>
          <w:rFonts w:eastAsia="Times New Roman"/>
          <w:sz w:val="18"/>
          <w:szCs w:val="18"/>
        </w:rPr>
        <w:t xml:space="preserve">                                      </w:t>
      </w:r>
      <w:r>
        <w:rPr>
          <w:rFonts w:eastAsia="Times New Roman"/>
          <w:sz w:val="18"/>
          <w:szCs w:val="18"/>
        </w:rPr>
        <w:t xml:space="preserve">            </w:t>
      </w:r>
      <w:r w:rsidRPr="00A368CB">
        <w:rPr>
          <w:rFonts w:eastAsia="Times New Roman"/>
          <w:sz w:val="18"/>
          <w:szCs w:val="18"/>
        </w:rPr>
        <w:t>ТЕЛЕФОН:</w:t>
      </w:r>
      <w:r w:rsidRPr="00A368CB">
        <w:rPr>
          <w:rFonts w:eastAsia="Times New Roman"/>
          <w:spacing w:val="-8"/>
          <w:sz w:val="18"/>
          <w:szCs w:val="18"/>
        </w:rPr>
        <w:t xml:space="preserve"> </w:t>
      </w:r>
      <w:r w:rsidRPr="00A368CB">
        <w:rPr>
          <w:rFonts w:eastAsia="Times New Roman"/>
          <w:sz w:val="18"/>
          <w:szCs w:val="18"/>
        </w:rPr>
        <w:t>8 (495) 544-85-03,</w:t>
      </w:r>
      <w:r w:rsidRPr="00A368CB">
        <w:rPr>
          <w:rFonts w:eastAsia="Times New Roman"/>
          <w:spacing w:val="-8"/>
          <w:sz w:val="18"/>
          <w:szCs w:val="18"/>
        </w:rPr>
        <w:t xml:space="preserve"> телефон/</w:t>
      </w:r>
      <w:r w:rsidRPr="00A368CB">
        <w:rPr>
          <w:rFonts w:eastAsia="Times New Roman"/>
          <w:sz w:val="18"/>
          <w:szCs w:val="18"/>
        </w:rPr>
        <w:t xml:space="preserve">факс: </w:t>
      </w:r>
      <w:r w:rsidRPr="00A368CB">
        <w:rPr>
          <w:rFonts w:eastAsia="Times New Roman"/>
          <w:spacing w:val="-7"/>
          <w:sz w:val="18"/>
          <w:szCs w:val="18"/>
        </w:rPr>
        <w:t xml:space="preserve">8 (495) 664-29-78  </w:t>
      </w:r>
      <w:proofErr w:type="spellStart"/>
      <w:r w:rsidRPr="00A368CB">
        <w:rPr>
          <w:rFonts w:eastAsia="Times New Roman"/>
          <w:sz w:val="18"/>
          <w:szCs w:val="18"/>
        </w:rPr>
        <w:t>моб</w:t>
      </w:r>
      <w:proofErr w:type="gramStart"/>
      <w:r w:rsidRPr="00A368CB">
        <w:rPr>
          <w:rFonts w:eastAsia="Times New Roman"/>
          <w:sz w:val="18"/>
          <w:szCs w:val="18"/>
        </w:rPr>
        <w:t>.т</w:t>
      </w:r>
      <w:proofErr w:type="gramEnd"/>
      <w:r w:rsidRPr="00A368CB">
        <w:rPr>
          <w:rFonts w:eastAsia="Times New Roman"/>
          <w:sz w:val="18"/>
          <w:szCs w:val="18"/>
        </w:rPr>
        <w:t>елефон</w:t>
      </w:r>
      <w:proofErr w:type="spellEnd"/>
      <w:r w:rsidRPr="00A368CB">
        <w:rPr>
          <w:rFonts w:eastAsia="Times New Roman"/>
          <w:sz w:val="18"/>
          <w:szCs w:val="18"/>
        </w:rPr>
        <w:t>: 8 (925) 544-85-03</w:t>
      </w:r>
    </w:p>
    <w:p w:rsidR="0000369E" w:rsidRPr="00492B4F" w:rsidRDefault="0000369E" w:rsidP="0000369E">
      <w:pPr>
        <w:kinsoku w:val="0"/>
        <w:overflowPunct w:val="0"/>
        <w:rPr>
          <w:rFonts w:eastAsia="Times New Roman"/>
          <w:color w:val="0000FF"/>
          <w:sz w:val="18"/>
          <w:szCs w:val="18"/>
          <w:u w:val="single"/>
          <w:lang w:val="en-US"/>
        </w:rPr>
      </w:pPr>
      <w:r w:rsidRPr="00A368CB">
        <w:rPr>
          <w:rFonts w:eastAsia="Times New Roman"/>
          <w:sz w:val="18"/>
          <w:szCs w:val="18"/>
        </w:rPr>
        <w:t xml:space="preserve">                                   </w:t>
      </w:r>
      <w:r>
        <w:rPr>
          <w:rFonts w:eastAsia="Times New Roman"/>
          <w:sz w:val="18"/>
          <w:szCs w:val="18"/>
        </w:rPr>
        <w:t xml:space="preserve">            </w:t>
      </w:r>
      <w:r w:rsidRPr="00A368CB">
        <w:rPr>
          <w:rFonts w:eastAsia="Times New Roman"/>
          <w:sz w:val="18"/>
          <w:szCs w:val="18"/>
        </w:rPr>
        <w:t xml:space="preserve">   </w:t>
      </w:r>
      <w:r w:rsidRPr="00A368CB">
        <w:rPr>
          <w:rFonts w:eastAsia="Times New Roman"/>
          <w:sz w:val="18"/>
          <w:szCs w:val="18"/>
          <w:lang w:val="en-US"/>
        </w:rPr>
        <w:t>E</w:t>
      </w:r>
      <w:r w:rsidRPr="00492B4F">
        <w:rPr>
          <w:rFonts w:eastAsia="Times New Roman"/>
          <w:sz w:val="18"/>
          <w:szCs w:val="18"/>
          <w:lang w:val="en-US"/>
        </w:rPr>
        <w:t>-</w:t>
      </w:r>
      <w:r w:rsidRPr="00A368CB">
        <w:rPr>
          <w:rFonts w:eastAsia="Times New Roman"/>
          <w:sz w:val="18"/>
          <w:szCs w:val="18"/>
          <w:lang w:val="en-US"/>
        </w:rPr>
        <w:t>MAIL</w:t>
      </w:r>
      <w:r w:rsidRPr="00492B4F">
        <w:rPr>
          <w:rFonts w:eastAsia="Times New Roman"/>
          <w:sz w:val="18"/>
          <w:szCs w:val="18"/>
          <w:lang w:val="en-US"/>
        </w:rPr>
        <w:t>:</w:t>
      </w:r>
      <w:r w:rsidRPr="00492B4F">
        <w:rPr>
          <w:rFonts w:eastAsia="Times New Roman"/>
          <w:spacing w:val="-13"/>
          <w:sz w:val="18"/>
          <w:szCs w:val="18"/>
          <w:lang w:val="en-US"/>
        </w:rPr>
        <w:t xml:space="preserve"> </w:t>
      </w:r>
      <w:hyperlink r:id="rId7" w:history="1">
        <w:r w:rsidRPr="00A368CB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rosrez</w:t>
        </w:r>
        <w:r w:rsidRPr="00492B4F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@</w:t>
        </w:r>
        <w:r w:rsidRPr="00A368CB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mail</w:t>
        </w:r>
        <w:r w:rsidRPr="00492B4F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.</w:t>
        </w:r>
        <w:r w:rsidRPr="00A368CB">
          <w:rPr>
            <w:rFonts w:eastAsia="Times New Roman"/>
            <w:color w:val="0000FF"/>
            <w:spacing w:val="-13"/>
            <w:sz w:val="18"/>
            <w:szCs w:val="18"/>
            <w:u w:val="single"/>
            <w:lang w:val="en-US"/>
          </w:rPr>
          <w:t>ru</w:t>
        </w:r>
      </w:hyperlink>
      <w:r w:rsidRPr="00492B4F">
        <w:rPr>
          <w:rFonts w:eastAsia="Times New Roman"/>
          <w:color w:val="0000FF"/>
          <w:spacing w:val="-13"/>
          <w:sz w:val="18"/>
          <w:szCs w:val="18"/>
          <w:lang w:val="en-US"/>
        </w:rPr>
        <w:t xml:space="preserve">   </w:t>
      </w:r>
      <w:r w:rsidRPr="00A368CB">
        <w:rPr>
          <w:rFonts w:eastAsia="Times New Roman"/>
          <w:color w:val="000000"/>
          <w:sz w:val="18"/>
          <w:szCs w:val="18"/>
          <w:lang w:val="en-US"/>
        </w:rPr>
        <w:t>HTTP</w:t>
      </w:r>
      <w:r w:rsidRPr="00492B4F">
        <w:rPr>
          <w:rFonts w:eastAsia="Times New Roman"/>
          <w:color w:val="000000"/>
          <w:sz w:val="18"/>
          <w:szCs w:val="18"/>
          <w:lang w:val="en-US"/>
        </w:rPr>
        <w:t>:</w:t>
      </w:r>
      <w:r w:rsidRPr="00492B4F">
        <w:rPr>
          <w:rFonts w:eastAsia="Times New Roman"/>
          <w:color w:val="000000"/>
          <w:spacing w:val="-13"/>
          <w:sz w:val="18"/>
          <w:szCs w:val="18"/>
          <w:lang w:val="en-US"/>
        </w:rPr>
        <w:t xml:space="preserve"> </w:t>
      </w:r>
      <w:hyperlink r:id="rId8" w:history="1">
        <w:r w:rsidRPr="00A368CB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www</w:t>
        </w:r>
        <w:r w:rsidRPr="00492B4F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.</w:t>
        </w:r>
        <w:r w:rsidRPr="00A368CB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rosrez</w:t>
        </w:r>
        <w:r w:rsidRPr="00492B4F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.</w:t>
        </w:r>
        <w:r w:rsidRPr="00A368CB">
          <w:rPr>
            <w:rFonts w:eastAsia="Times New Roman"/>
            <w:color w:val="0000FF"/>
            <w:sz w:val="18"/>
            <w:szCs w:val="18"/>
            <w:u w:val="single"/>
            <w:lang w:val="en-US"/>
          </w:rPr>
          <w:t>ru</w:t>
        </w:r>
      </w:hyperlink>
    </w:p>
    <w:p w:rsidR="0056701F" w:rsidRPr="00492B4F" w:rsidRDefault="0056701F">
      <w:pPr>
        <w:rPr>
          <w:lang w:val="en-US"/>
        </w:rPr>
      </w:pPr>
    </w:p>
    <w:tbl>
      <w:tblPr>
        <w:tblW w:w="5000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4414"/>
        <w:gridCol w:w="4768"/>
      </w:tblGrid>
      <w:tr w:rsidR="0000369E" w:rsidRPr="0000369E" w:rsidTr="004E1169">
        <w:trPr>
          <w:trHeight w:val="283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jc w:val="center"/>
              <w:outlineLvl w:val="2"/>
              <w:rPr>
                <w:rFonts w:ascii="Arial" w:hAnsi="Arial" w:cs="Arial"/>
                <w:b/>
                <w:iCs/>
                <w:lang w:eastAsia="ar-SA"/>
              </w:rPr>
            </w:pPr>
            <w:r w:rsidRPr="0000369E">
              <w:rPr>
                <w:rFonts w:ascii="Arial" w:hAnsi="Arial" w:cs="Arial"/>
                <w:b/>
                <w:iCs/>
                <w:lang w:eastAsia="ar-SA"/>
              </w:rPr>
              <w:t>ОПРОСНЫЙ ЛИСТ НА ГРОХОТЫ</w:t>
            </w: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69E">
              <w:rPr>
                <w:rFonts w:ascii="Arial" w:hAnsi="Arial" w:cs="Arial"/>
                <w:b/>
                <w:lang w:eastAsia="en-US"/>
              </w:rPr>
              <w:t>Сведения о грохотимом материале:</w:t>
            </w: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Наименование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Гранулометрическая характеристика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 xml:space="preserve">Химический состав </w:t>
            </w:r>
            <w:proofErr w:type="gramStart"/>
            <w:r w:rsidRPr="0000369E">
              <w:rPr>
                <w:rFonts w:ascii="Arial" w:hAnsi="Arial" w:cs="Arial"/>
                <w:lang w:eastAsia="ar-SA"/>
              </w:rPr>
              <w:t xml:space="preserve">( </w:t>
            </w:r>
            <w:proofErr w:type="gramEnd"/>
            <w:r w:rsidRPr="0000369E">
              <w:rPr>
                <w:rFonts w:ascii="Arial" w:hAnsi="Arial" w:cs="Arial"/>
                <w:lang w:eastAsia="ar-SA"/>
              </w:rPr>
              <w:t>или основные материалы)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Физико-механические свойства (прочность, удельный вес)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outlineLvl w:val="2"/>
              <w:rPr>
                <w:rFonts w:ascii="Arial" w:hAnsi="Arial" w:cs="Arial"/>
                <w:iCs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Для сухого материала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Влажность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suppressAutoHyphens/>
              <w:autoSpaceDE/>
              <w:autoSpaceDN/>
              <w:adjustRightInd/>
              <w:snapToGrid w:val="0"/>
              <w:jc w:val="both"/>
              <w:rPr>
                <w:rFonts w:ascii="Arial" w:hAnsi="Arial" w:cs="Arial"/>
                <w:b/>
                <w:lang w:eastAsia="ar-SA"/>
              </w:rPr>
            </w:pPr>
            <w:r w:rsidRPr="0000369E">
              <w:rPr>
                <w:rFonts w:ascii="Arial" w:hAnsi="Arial" w:cs="Arial"/>
                <w:lang w:eastAsia="ar-SA"/>
              </w:rPr>
              <w:t>Температура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snapToGrid w:val="0"/>
              <w:jc w:val="center"/>
              <w:rPr>
                <w:rFonts w:ascii="Arial" w:hAnsi="Arial" w:cs="Arial"/>
                <w:b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b/>
                <w:lang w:eastAsia="en-US"/>
              </w:rPr>
            </w:pPr>
            <w:r w:rsidRPr="0000369E">
              <w:rPr>
                <w:rFonts w:ascii="Arial" w:hAnsi="Arial" w:cs="Arial"/>
                <w:b/>
                <w:lang w:eastAsia="en-US"/>
              </w:rPr>
              <w:t xml:space="preserve">Требования к процессу </w:t>
            </w:r>
            <w:proofErr w:type="spellStart"/>
            <w:r w:rsidRPr="0000369E">
              <w:rPr>
                <w:rFonts w:ascii="Arial" w:hAnsi="Arial" w:cs="Arial"/>
                <w:b/>
                <w:lang w:eastAsia="en-US"/>
              </w:rPr>
              <w:t>грохочения</w:t>
            </w:r>
            <w:proofErr w:type="spellEnd"/>
            <w:r w:rsidRPr="0000369E">
              <w:rPr>
                <w:rFonts w:ascii="Arial" w:hAnsi="Arial" w:cs="Arial"/>
                <w:b/>
                <w:lang w:eastAsia="en-US"/>
              </w:rPr>
              <w:t>:</w:t>
            </w: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Краткое описание технологической задачи, технологической схемы процесса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Необходимая производительность операции по питанию, т/ч, м3/ч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 xml:space="preserve">Граница (крупность) разделения, </w:t>
            </w:r>
            <w:proofErr w:type="gramStart"/>
            <w:r w:rsidRPr="0000369E">
              <w:rPr>
                <w:rFonts w:ascii="Arial" w:hAnsi="Arial" w:cs="Arial"/>
                <w:lang w:eastAsia="en-US"/>
              </w:rPr>
              <w:t>мм</w:t>
            </w:r>
            <w:proofErr w:type="gramEnd"/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proofErr w:type="gramStart"/>
            <w:r w:rsidRPr="0000369E">
              <w:rPr>
                <w:rFonts w:ascii="Arial" w:hAnsi="Arial" w:cs="Arial"/>
                <w:lang w:eastAsia="en-US"/>
              </w:rPr>
              <w:t xml:space="preserve">Допустимое за укрупнение и за </w:t>
            </w:r>
            <w:proofErr w:type="spellStart"/>
            <w:r w:rsidRPr="0000369E">
              <w:rPr>
                <w:rFonts w:ascii="Arial" w:hAnsi="Arial" w:cs="Arial"/>
                <w:lang w:eastAsia="en-US"/>
              </w:rPr>
              <w:t>умельчение</w:t>
            </w:r>
            <w:proofErr w:type="spellEnd"/>
            <w:r w:rsidRPr="0000369E">
              <w:rPr>
                <w:rFonts w:ascii="Arial" w:hAnsi="Arial" w:cs="Arial"/>
                <w:lang w:eastAsia="en-US"/>
              </w:rPr>
              <w:t xml:space="preserve"> каждой выделяемой фракции, %</w:t>
            </w:r>
            <w:proofErr w:type="gramEnd"/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 xml:space="preserve">Допустимое содержание жидкой фазы в над </w:t>
            </w:r>
            <w:proofErr w:type="gramStart"/>
            <w:r w:rsidRPr="0000369E">
              <w:rPr>
                <w:rFonts w:ascii="Arial" w:hAnsi="Arial" w:cs="Arial"/>
                <w:lang w:eastAsia="en-US"/>
              </w:rPr>
              <w:t>решетном</w:t>
            </w:r>
            <w:proofErr w:type="gramEnd"/>
            <w:r w:rsidRPr="0000369E">
              <w:rPr>
                <w:rFonts w:ascii="Arial" w:hAnsi="Arial" w:cs="Arial"/>
                <w:lang w:eastAsia="en-US"/>
              </w:rPr>
              <w:t xml:space="preserve"> и под решетном продуктах при </w:t>
            </w:r>
            <w:proofErr w:type="spellStart"/>
            <w:r w:rsidRPr="0000369E">
              <w:rPr>
                <w:rFonts w:ascii="Arial" w:hAnsi="Arial" w:cs="Arial"/>
                <w:lang w:eastAsia="en-US"/>
              </w:rPr>
              <w:t>грохочении</w:t>
            </w:r>
            <w:proofErr w:type="spellEnd"/>
            <w:r w:rsidRPr="0000369E">
              <w:rPr>
                <w:rFonts w:ascii="Arial" w:hAnsi="Arial" w:cs="Arial"/>
                <w:lang w:eastAsia="en-US"/>
              </w:rPr>
              <w:t xml:space="preserve"> пульп (или сухих материалов с промывкой), %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5000" w:type="pct"/>
            <w:gridSpan w:val="3"/>
            <w:shd w:val="clear" w:color="auto" w:fill="F2F2F2" w:themeFill="background1" w:themeFillShade="F2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b/>
                <w:lang w:eastAsia="en-US"/>
              </w:rPr>
              <w:t>Условия эксплуатации:</w:t>
            </w: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Периодичность работы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Грохот будет установлен в помещении или на воздухе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iCs/>
                <w:lang w:eastAsia="en-US"/>
              </w:rPr>
              <w:t>Характеристика производственного помещения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iCs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Вид производства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Предполагаемая площадь места установки грохота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Возможность подвода напряжения, воды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Способ подачи материала на грохот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Какое классифицирующее оборудование использовалось в данной технологической операции до настоящего времени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Можно ли получить пробу продукта для испытания (50-</w:t>
            </w:r>
            <w:smartTag w:uri="urn:schemas-microsoft-com:office:smarttags" w:element="metricconverter">
              <w:smartTagPr>
                <w:attr w:name="ProductID" w:val="100 кг"/>
              </w:smartTagPr>
              <w:r w:rsidRPr="0000369E">
                <w:rPr>
                  <w:rFonts w:ascii="Arial" w:hAnsi="Arial" w:cs="Arial"/>
                  <w:lang w:eastAsia="en-US"/>
                </w:rPr>
                <w:t>100 кг</w:t>
              </w:r>
            </w:smartTag>
            <w:r w:rsidRPr="0000369E">
              <w:rPr>
                <w:rFonts w:ascii="Arial" w:hAnsi="Arial" w:cs="Arial"/>
                <w:lang w:eastAsia="en-US"/>
              </w:rPr>
              <w:t>):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E1169">
        <w:trPr>
          <w:trHeight w:val="283"/>
          <w:jc w:val="center"/>
        </w:trPr>
        <w:tc>
          <w:tcPr>
            <w:tcW w:w="2728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both"/>
              <w:rPr>
                <w:rFonts w:ascii="Arial" w:hAnsi="Arial" w:cs="Arial"/>
                <w:lang w:eastAsia="en-US"/>
              </w:rPr>
            </w:pPr>
            <w:r w:rsidRPr="0000369E">
              <w:rPr>
                <w:rFonts w:ascii="Arial" w:hAnsi="Arial" w:cs="Arial"/>
                <w:lang w:eastAsia="en-US"/>
              </w:rPr>
              <w:t>Дополнительные требования или условия</w:t>
            </w:r>
          </w:p>
        </w:tc>
        <w:tc>
          <w:tcPr>
            <w:tcW w:w="2272" w:type="pct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  <w:p w:rsidR="0000369E" w:rsidRPr="0000369E" w:rsidRDefault="0000369E" w:rsidP="0000369E">
            <w:pPr>
              <w:widowControl/>
              <w:autoSpaceDE/>
              <w:autoSpaceDN/>
              <w:adjustRightInd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92B4F">
        <w:trPr>
          <w:trHeight w:val="283"/>
          <w:jc w:val="center"/>
        </w:trPr>
        <w:tc>
          <w:tcPr>
            <w:tcW w:w="625" w:type="pct"/>
            <w:shd w:val="clear" w:color="auto" w:fill="FFFFFF" w:themeFill="background1"/>
            <w:vAlign w:val="center"/>
          </w:tcPr>
          <w:p w:rsidR="0000369E" w:rsidRPr="00492B4F" w:rsidRDefault="00492B4F" w:rsidP="00492B4F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ЗАКАЗЧИК</w:t>
            </w:r>
          </w:p>
        </w:tc>
        <w:tc>
          <w:tcPr>
            <w:tcW w:w="4375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92B4F">
        <w:trPr>
          <w:trHeight w:val="283"/>
          <w:jc w:val="center"/>
        </w:trPr>
        <w:tc>
          <w:tcPr>
            <w:tcW w:w="625" w:type="pct"/>
            <w:shd w:val="clear" w:color="auto" w:fill="FFFFFF" w:themeFill="background1"/>
            <w:vAlign w:val="center"/>
          </w:tcPr>
          <w:p w:rsidR="0000369E" w:rsidRPr="00492B4F" w:rsidRDefault="00492B4F" w:rsidP="00492B4F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АДРЕС</w:t>
            </w:r>
          </w:p>
        </w:tc>
        <w:tc>
          <w:tcPr>
            <w:tcW w:w="4375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  <w:bookmarkStart w:id="2" w:name="_GoBack"/>
            <w:bookmarkEnd w:id="2"/>
          </w:p>
        </w:tc>
      </w:tr>
      <w:tr w:rsidR="0000369E" w:rsidRPr="0000369E" w:rsidTr="00492B4F">
        <w:trPr>
          <w:trHeight w:val="283"/>
          <w:jc w:val="center"/>
        </w:trPr>
        <w:tc>
          <w:tcPr>
            <w:tcW w:w="625" w:type="pct"/>
            <w:shd w:val="clear" w:color="auto" w:fill="FFFFFF" w:themeFill="background1"/>
            <w:vAlign w:val="center"/>
          </w:tcPr>
          <w:p w:rsidR="0000369E" w:rsidRPr="00492B4F" w:rsidRDefault="00492B4F" w:rsidP="00492B4F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ТЕЛЕФОН</w:t>
            </w:r>
          </w:p>
        </w:tc>
        <w:tc>
          <w:tcPr>
            <w:tcW w:w="4375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  <w:tr w:rsidR="0000369E" w:rsidRPr="0000369E" w:rsidTr="00492B4F">
        <w:trPr>
          <w:trHeight w:val="283"/>
          <w:jc w:val="center"/>
        </w:trPr>
        <w:tc>
          <w:tcPr>
            <w:tcW w:w="625" w:type="pct"/>
            <w:shd w:val="clear" w:color="auto" w:fill="FFFFFF" w:themeFill="background1"/>
            <w:vAlign w:val="center"/>
          </w:tcPr>
          <w:p w:rsidR="0000369E" w:rsidRPr="00492B4F" w:rsidRDefault="00492B4F" w:rsidP="00492B4F">
            <w:pPr>
              <w:widowControl/>
              <w:autoSpaceDE/>
              <w:autoSpaceDN/>
              <w:adjustRightInd/>
              <w:rPr>
                <w:rFonts w:ascii="Arial" w:hAnsi="Arial" w:cs="Arial"/>
                <w:u w:val="single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lang w:val="en-US" w:eastAsia="en-US"/>
              </w:rPr>
              <w:t>E-MAIL</w:t>
            </w:r>
          </w:p>
        </w:tc>
        <w:tc>
          <w:tcPr>
            <w:tcW w:w="4375" w:type="pct"/>
            <w:gridSpan w:val="2"/>
            <w:shd w:val="clear" w:color="auto" w:fill="FFFFFF" w:themeFill="background1"/>
            <w:vAlign w:val="center"/>
          </w:tcPr>
          <w:p w:rsidR="0000369E" w:rsidRPr="0000369E" w:rsidRDefault="0000369E" w:rsidP="0000369E">
            <w:pPr>
              <w:widowControl/>
              <w:autoSpaceDE/>
              <w:autoSpaceDN/>
              <w:adjustRightInd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:rsidR="0000369E" w:rsidRDefault="0000369E"/>
    <w:sectPr w:rsidR="0000369E" w:rsidSect="000036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6217"/>
    <w:rsid w:val="0000369E"/>
    <w:rsid w:val="00396217"/>
    <w:rsid w:val="00492B4F"/>
    <w:rsid w:val="0056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9E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0369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036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0369E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rez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rosrez@mail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1454</Characters>
  <Application>Microsoft Office Word</Application>
  <DocSecurity>0</DocSecurity>
  <Lines>12</Lines>
  <Paragraphs>3</Paragraphs>
  <ScaleCrop>false</ScaleCrop>
  <Company>*</Company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2019-12-03T07:15:00Z</dcterms:created>
  <dcterms:modified xsi:type="dcterms:W3CDTF">2019-12-03T07:17:00Z</dcterms:modified>
</cp:coreProperties>
</file>